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3685" w14:textId="77777777" w:rsidR="00EB3B58" w:rsidRDefault="00EB3B58"/>
    <w:p w14:paraId="64875B84" w14:textId="77777777" w:rsidR="00815B88" w:rsidRDefault="00815B88"/>
    <w:p w14:paraId="37CEB091" w14:textId="77777777" w:rsidR="00815B88" w:rsidRDefault="00815B88"/>
    <w:p w14:paraId="0F588DCF" w14:textId="77777777" w:rsidR="00815B88" w:rsidRDefault="00815B88"/>
    <w:p w14:paraId="5344FD96" w14:textId="77777777" w:rsidR="00815B88" w:rsidRDefault="00815B88"/>
    <w:p w14:paraId="18C156F6" w14:textId="77777777" w:rsidR="00815B88" w:rsidRDefault="00815B88"/>
    <w:p w14:paraId="4C31CB52" w14:textId="77777777" w:rsidR="00815B88" w:rsidRDefault="00815B88"/>
    <w:p w14:paraId="2D51EC38" w14:textId="77777777" w:rsidR="00815B88" w:rsidRDefault="00815B88"/>
    <w:p w14:paraId="3ADFFB9B" w14:textId="77777777" w:rsidR="00815B88" w:rsidRPr="006A59C5" w:rsidRDefault="00815B88" w:rsidP="006A59C5">
      <w:pPr>
        <w:jc w:val="center"/>
        <w:rPr>
          <w:rFonts w:ascii="Times New Roman" w:hAnsi="Times New Roman" w:cs="Times New Roman"/>
          <w:smallCaps/>
          <w:sz w:val="52"/>
          <w:szCs w:val="52"/>
        </w:rPr>
      </w:pPr>
      <w:r w:rsidRPr="006A59C5">
        <w:rPr>
          <w:rFonts w:ascii="Times New Roman" w:hAnsi="Times New Roman" w:cs="Times New Roman"/>
          <w:smallCaps/>
          <w:sz w:val="52"/>
          <w:szCs w:val="52"/>
        </w:rPr>
        <w:t>Le droit de L’immeuble</w:t>
      </w:r>
    </w:p>
    <w:p w14:paraId="3DC44C4A" w14:textId="77777777" w:rsidR="00815B88" w:rsidRPr="006A59C5" w:rsidRDefault="00815B88" w:rsidP="006A59C5">
      <w:pPr>
        <w:jc w:val="center"/>
        <w:rPr>
          <w:rFonts w:ascii="Times New Roman" w:hAnsi="Times New Roman" w:cs="Times New Roman"/>
          <w:smallCaps/>
          <w:sz w:val="52"/>
          <w:szCs w:val="52"/>
        </w:rPr>
      </w:pPr>
      <w:r w:rsidRPr="006A59C5">
        <w:rPr>
          <w:rFonts w:ascii="Times New Roman" w:hAnsi="Times New Roman" w:cs="Times New Roman"/>
          <w:smallCaps/>
          <w:sz w:val="52"/>
          <w:szCs w:val="52"/>
        </w:rPr>
        <w:t xml:space="preserve">Livret d’accueil </w:t>
      </w:r>
    </w:p>
    <w:p w14:paraId="2EAF8AB3" w14:textId="052C83F4" w:rsidR="00815B88" w:rsidRPr="006A59C5" w:rsidRDefault="00815B88" w:rsidP="00815B88">
      <w:pPr>
        <w:jc w:val="center"/>
        <w:rPr>
          <w:rFonts w:ascii="Times New Roman" w:hAnsi="Times New Roman" w:cs="Times New Roman"/>
          <w:smallCaps/>
          <w:sz w:val="48"/>
          <w:szCs w:val="48"/>
        </w:rPr>
      </w:pPr>
      <w:r w:rsidRPr="006A59C5">
        <w:rPr>
          <w:rFonts w:ascii="Times New Roman" w:hAnsi="Times New Roman" w:cs="Times New Roman"/>
          <w:smallCaps/>
          <w:sz w:val="48"/>
          <w:szCs w:val="48"/>
        </w:rPr>
        <w:t>202</w:t>
      </w:r>
      <w:r w:rsidR="005977BF">
        <w:rPr>
          <w:rFonts w:ascii="Times New Roman" w:hAnsi="Times New Roman" w:cs="Times New Roman"/>
          <w:smallCaps/>
          <w:sz w:val="48"/>
          <w:szCs w:val="48"/>
        </w:rPr>
        <w:t>6</w:t>
      </w:r>
    </w:p>
    <w:p w14:paraId="1F68CA5F" w14:textId="77777777" w:rsidR="00815B88" w:rsidRDefault="00815B88" w:rsidP="00815B88">
      <w:pPr>
        <w:jc w:val="center"/>
        <w:rPr>
          <w:rFonts w:ascii="Times New Roman" w:hAnsi="Times New Roman" w:cs="Times New Roman"/>
          <w:sz w:val="48"/>
          <w:szCs w:val="48"/>
        </w:rPr>
      </w:pPr>
    </w:p>
    <w:p w14:paraId="12287415" w14:textId="77777777" w:rsidR="00815B88" w:rsidRDefault="00815B88" w:rsidP="00815B88">
      <w:pPr>
        <w:jc w:val="center"/>
        <w:rPr>
          <w:rFonts w:ascii="Times New Roman" w:hAnsi="Times New Roman" w:cs="Times New Roman"/>
          <w:sz w:val="48"/>
          <w:szCs w:val="48"/>
        </w:rPr>
      </w:pPr>
    </w:p>
    <w:p w14:paraId="34FA0DBD" w14:textId="77777777" w:rsidR="00815B88" w:rsidRDefault="00815B88" w:rsidP="00815B88">
      <w:pPr>
        <w:jc w:val="center"/>
        <w:rPr>
          <w:rFonts w:ascii="Times New Roman" w:hAnsi="Times New Roman" w:cs="Times New Roman"/>
          <w:sz w:val="48"/>
          <w:szCs w:val="48"/>
        </w:rPr>
      </w:pPr>
    </w:p>
    <w:p w14:paraId="77EDE9C4" w14:textId="77777777" w:rsidR="00815B88" w:rsidRDefault="00815B88" w:rsidP="00815B88">
      <w:pPr>
        <w:jc w:val="center"/>
        <w:rPr>
          <w:rFonts w:ascii="Times New Roman" w:hAnsi="Times New Roman" w:cs="Times New Roman"/>
          <w:sz w:val="48"/>
          <w:szCs w:val="48"/>
        </w:rPr>
      </w:pPr>
    </w:p>
    <w:p w14:paraId="7D2E09CC" w14:textId="77777777" w:rsidR="00815B88" w:rsidRDefault="00815B88" w:rsidP="00815B88">
      <w:pPr>
        <w:jc w:val="center"/>
        <w:rPr>
          <w:rFonts w:ascii="Times New Roman" w:hAnsi="Times New Roman" w:cs="Times New Roman"/>
          <w:sz w:val="48"/>
          <w:szCs w:val="48"/>
        </w:rPr>
      </w:pPr>
    </w:p>
    <w:p w14:paraId="6A3AD237" w14:textId="77777777" w:rsidR="00815B88" w:rsidRDefault="00815B88" w:rsidP="00815B88">
      <w:pPr>
        <w:jc w:val="center"/>
        <w:rPr>
          <w:rFonts w:ascii="Times New Roman" w:hAnsi="Times New Roman" w:cs="Times New Roman"/>
          <w:sz w:val="48"/>
          <w:szCs w:val="48"/>
        </w:rPr>
      </w:pPr>
    </w:p>
    <w:p w14:paraId="6D9F729A" w14:textId="77777777" w:rsidR="00815B88" w:rsidRDefault="00815B88" w:rsidP="00815B88">
      <w:pPr>
        <w:jc w:val="center"/>
        <w:rPr>
          <w:rFonts w:ascii="Times New Roman" w:hAnsi="Times New Roman" w:cs="Times New Roman"/>
          <w:sz w:val="48"/>
          <w:szCs w:val="48"/>
        </w:rPr>
      </w:pPr>
    </w:p>
    <w:p w14:paraId="18FC69FF" w14:textId="77777777" w:rsidR="00815B88" w:rsidRDefault="00815B88" w:rsidP="00815B88">
      <w:pPr>
        <w:jc w:val="center"/>
        <w:rPr>
          <w:rFonts w:ascii="Times New Roman" w:hAnsi="Times New Roman" w:cs="Times New Roman"/>
          <w:sz w:val="48"/>
          <w:szCs w:val="48"/>
        </w:rPr>
      </w:pPr>
    </w:p>
    <w:p w14:paraId="267B0C6B" w14:textId="77777777" w:rsidR="00815B88" w:rsidRPr="00815B88" w:rsidRDefault="00815B88" w:rsidP="00815B88">
      <w:pPr>
        <w:jc w:val="center"/>
        <w:rPr>
          <w:rFonts w:ascii="Times New Roman" w:hAnsi="Times New Roman" w:cs="Times New Roman"/>
          <w:sz w:val="24"/>
          <w:szCs w:val="24"/>
        </w:rPr>
      </w:pPr>
    </w:p>
    <w:p w14:paraId="599821DD" w14:textId="58507790" w:rsidR="00815B88" w:rsidRDefault="00815B88" w:rsidP="00746C19">
      <w:pPr>
        <w:rPr>
          <w:rFonts w:ascii="Times New Roman" w:hAnsi="Times New Roman" w:cs="Times New Roman"/>
          <w:sz w:val="48"/>
          <w:szCs w:val="48"/>
        </w:rPr>
      </w:pPr>
    </w:p>
    <w:p w14:paraId="49620717" w14:textId="77777777" w:rsidR="00D956D9" w:rsidRDefault="00D956D9" w:rsidP="00233731">
      <w:pPr>
        <w:rPr>
          <w:rFonts w:ascii="Times New Roman" w:hAnsi="Times New Roman" w:cs="Times New Roman"/>
          <w:b/>
          <w:bCs/>
          <w:smallCaps/>
          <w:sz w:val="32"/>
          <w:szCs w:val="32"/>
          <w:u w:val="single"/>
        </w:rPr>
      </w:pPr>
    </w:p>
    <w:p w14:paraId="50B6D638" w14:textId="77777777" w:rsidR="00815B88" w:rsidRPr="002F447F" w:rsidRDefault="00815B88" w:rsidP="00815B88">
      <w:pPr>
        <w:jc w:val="center"/>
        <w:rPr>
          <w:rFonts w:ascii="Times New Roman" w:hAnsi="Times New Roman" w:cs="Times New Roman"/>
          <w:b/>
          <w:bCs/>
          <w:smallCaps/>
          <w:sz w:val="32"/>
          <w:szCs w:val="32"/>
          <w:u w:val="single"/>
        </w:rPr>
      </w:pPr>
      <w:r w:rsidRPr="002F447F">
        <w:rPr>
          <w:rFonts w:ascii="Times New Roman" w:hAnsi="Times New Roman" w:cs="Times New Roman"/>
          <w:b/>
          <w:bCs/>
          <w:smallCaps/>
          <w:sz w:val="32"/>
          <w:szCs w:val="32"/>
          <w:u w:val="single"/>
        </w:rPr>
        <w:t>Présentation du « droit de l’immeuble »</w:t>
      </w:r>
    </w:p>
    <w:p w14:paraId="11450C85" w14:textId="77777777" w:rsidR="00D956D9" w:rsidRPr="00815B88" w:rsidRDefault="00D956D9" w:rsidP="00815B88">
      <w:pPr>
        <w:jc w:val="both"/>
        <w:rPr>
          <w:rFonts w:ascii="Times New Roman" w:hAnsi="Times New Roman" w:cs="Times New Roman"/>
          <w:sz w:val="24"/>
          <w:szCs w:val="24"/>
        </w:rPr>
      </w:pPr>
    </w:p>
    <w:p w14:paraId="20FE0C8E" w14:textId="77777777" w:rsidR="002F447F" w:rsidRDefault="00815B88" w:rsidP="002F447F">
      <w:pPr>
        <w:ind w:firstLine="708"/>
        <w:jc w:val="both"/>
        <w:rPr>
          <w:rFonts w:ascii="Times New Roman" w:hAnsi="Times New Roman"/>
          <w:color w:val="383838"/>
          <w:sz w:val="24"/>
          <w:szCs w:val="24"/>
          <w:shd w:val="clear" w:color="auto" w:fill="FFFFFF"/>
        </w:rPr>
      </w:pPr>
      <w:r>
        <w:rPr>
          <w:rFonts w:ascii="Times New Roman" w:hAnsi="Times New Roman"/>
          <w:color w:val="383838"/>
          <w:sz w:val="24"/>
          <w:szCs w:val="24"/>
          <w:shd w:val="clear" w:color="auto" w:fill="FFFFFF"/>
        </w:rPr>
        <w:t xml:space="preserve">Créé par les associés </w:t>
      </w:r>
      <w:r w:rsidR="00E77936">
        <w:rPr>
          <w:rFonts w:ascii="Times New Roman" w:hAnsi="Times New Roman"/>
          <w:color w:val="383838"/>
          <w:sz w:val="24"/>
          <w:szCs w:val="24"/>
          <w:shd w:val="clear" w:color="auto" w:fill="FFFFFF"/>
        </w:rPr>
        <w:t>d</w:t>
      </w:r>
      <w:r w:rsidR="001F520C">
        <w:rPr>
          <w:rFonts w:ascii="Times New Roman" w:hAnsi="Times New Roman"/>
          <w:color w:val="383838"/>
          <w:sz w:val="24"/>
          <w:szCs w:val="24"/>
          <w:shd w:val="clear" w:color="auto" w:fill="FFFFFF"/>
        </w:rPr>
        <w:t xml:space="preserve">’un </w:t>
      </w:r>
      <w:r>
        <w:rPr>
          <w:rFonts w:ascii="Times New Roman" w:hAnsi="Times New Roman"/>
          <w:color w:val="383838"/>
          <w:sz w:val="24"/>
          <w:szCs w:val="24"/>
          <w:shd w:val="clear" w:color="auto" w:fill="FFFFFF"/>
        </w:rPr>
        <w:t>cabinet d’avocat dont le domaine de prédilection est le droit immobilier, l’organisme de formation « le droit de l’immeuble » est né d</w:t>
      </w:r>
      <w:r w:rsidR="002F447F">
        <w:rPr>
          <w:rFonts w:ascii="Times New Roman" w:hAnsi="Times New Roman"/>
          <w:color w:val="383838"/>
          <w:sz w:val="24"/>
          <w:szCs w:val="24"/>
          <w:shd w:val="clear" w:color="auto" w:fill="FFFFFF"/>
        </w:rPr>
        <w:t>’un premier constat. Une partie du contentieux auquel sont confronté</w:t>
      </w:r>
      <w:r w:rsidR="00633574">
        <w:rPr>
          <w:rFonts w:ascii="Times New Roman" w:hAnsi="Times New Roman"/>
          <w:color w:val="383838"/>
          <w:sz w:val="24"/>
          <w:szCs w:val="24"/>
          <w:shd w:val="clear" w:color="auto" w:fill="FFFFFF"/>
        </w:rPr>
        <w:t>s</w:t>
      </w:r>
      <w:r w:rsidR="002F447F">
        <w:rPr>
          <w:rFonts w:ascii="Times New Roman" w:hAnsi="Times New Roman"/>
          <w:color w:val="383838"/>
          <w:sz w:val="24"/>
          <w:szCs w:val="24"/>
          <w:shd w:val="clear" w:color="auto" w:fill="FFFFFF"/>
        </w:rPr>
        <w:t xml:space="preserve"> les clients de ce cabinet pourrait être évité si les problématiques juridiques de leur activité avaient pu être anticipées. Un second constat conduit à penser que la méconnaissance des règles juridiques afférentes à leur domaine d’activité est également un frein au développement et à la diversification de leurs activités. </w:t>
      </w:r>
    </w:p>
    <w:p w14:paraId="4D346CF1" w14:textId="77777777" w:rsidR="002F447F" w:rsidRPr="002F447F" w:rsidRDefault="002F447F" w:rsidP="002F447F">
      <w:pPr>
        <w:ind w:firstLine="708"/>
        <w:jc w:val="both"/>
        <w:rPr>
          <w:rFonts w:ascii="Times New Roman" w:hAnsi="Times New Roman"/>
          <w:color w:val="383838"/>
          <w:sz w:val="24"/>
          <w:szCs w:val="24"/>
          <w:shd w:val="clear" w:color="auto" w:fill="FFFFFF"/>
        </w:rPr>
      </w:pPr>
      <w:r>
        <w:rPr>
          <w:rFonts w:ascii="Times New Roman" w:hAnsi="Times New Roman"/>
          <w:color w:val="383838"/>
          <w:sz w:val="24"/>
          <w:szCs w:val="24"/>
          <w:shd w:val="clear" w:color="auto" w:fill="FFFFFF"/>
        </w:rPr>
        <w:t>En effet, c</w:t>
      </w:r>
      <w:r w:rsidRPr="002F447F">
        <w:rPr>
          <w:rFonts w:ascii="Times New Roman" w:eastAsia="Calibri" w:hAnsi="Times New Roman" w:cs="Times New Roman"/>
          <w:sz w:val="24"/>
          <w:szCs w:val="24"/>
        </w:rPr>
        <w:t>onstruire, conserver, administrer, ou exploiter un immeuble suppose de maîtriser tout un ensemble de règles</w:t>
      </w:r>
      <w:r w:rsidR="006A59C5">
        <w:rPr>
          <w:rFonts w:ascii="Times New Roman" w:eastAsia="Calibri" w:hAnsi="Times New Roman" w:cs="Times New Roman"/>
          <w:sz w:val="24"/>
          <w:szCs w:val="24"/>
        </w:rPr>
        <w:t xml:space="preserve"> complexes</w:t>
      </w:r>
      <w:r w:rsidRPr="002F447F">
        <w:rPr>
          <w:rFonts w:ascii="Times New Roman" w:eastAsia="Calibri" w:hAnsi="Times New Roman" w:cs="Times New Roman"/>
          <w:sz w:val="24"/>
          <w:szCs w:val="24"/>
        </w:rPr>
        <w:t>. Droit de la construction, droit de la copropriété, droit de l’urbanisme, droit des contrats, droit des biens, droit des baux commerciaux ou d’habitation, droit de la consommation, les règles intéressant l’immeuble sont nombreuses et variées, tout comme le sont les professions gravitant autour de lui.</w:t>
      </w:r>
    </w:p>
    <w:p w14:paraId="6F442CB8" w14:textId="77777777" w:rsidR="00815B88" w:rsidRDefault="00D956D9" w:rsidP="00D956D9">
      <w:pPr>
        <w:ind w:firstLine="708"/>
        <w:jc w:val="both"/>
        <w:rPr>
          <w:rFonts w:ascii="Times New Roman" w:hAnsi="Times New Roman" w:cs="Times New Roman"/>
          <w:sz w:val="48"/>
          <w:szCs w:val="48"/>
        </w:rPr>
      </w:pPr>
      <w:r>
        <w:rPr>
          <w:rFonts w:ascii="Times New Roman" w:hAnsi="Times New Roman"/>
          <w:color w:val="383838"/>
          <w:sz w:val="24"/>
          <w:szCs w:val="24"/>
          <w:shd w:val="clear" w:color="auto" w:fill="FFFFFF"/>
        </w:rPr>
        <w:t xml:space="preserve">Fort de ces constats, </w:t>
      </w:r>
      <w:r w:rsidR="00815B88" w:rsidRPr="004B3318">
        <w:rPr>
          <w:rFonts w:ascii="Times New Roman" w:hAnsi="Times New Roman"/>
          <w:color w:val="383838"/>
          <w:sz w:val="24"/>
          <w:szCs w:val="24"/>
          <w:shd w:val="clear" w:color="auto" w:fill="FFFFFF"/>
        </w:rPr>
        <w:t>« Le droit de l’immeuble » propose une offre de formation couvrant l’ensemble des domaines afférents au droit de l’immeuble et répondant aux problématiques des professionnels du secteur.</w:t>
      </w:r>
    </w:p>
    <w:p w14:paraId="25748083" w14:textId="77777777" w:rsidR="002F447F" w:rsidRPr="00D956D9" w:rsidRDefault="002F447F" w:rsidP="00D956D9">
      <w:pPr>
        <w:ind w:firstLine="708"/>
        <w:jc w:val="both"/>
        <w:rPr>
          <w:rFonts w:ascii="Times New Roman" w:eastAsia="Calibri" w:hAnsi="Times New Roman" w:cs="Times New Roman"/>
          <w:sz w:val="24"/>
          <w:szCs w:val="24"/>
        </w:rPr>
      </w:pPr>
      <w:r w:rsidRPr="00D956D9">
        <w:rPr>
          <w:rFonts w:ascii="Times New Roman" w:eastAsia="Calibri" w:hAnsi="Times New Roman" w:cs="Times New Roman"/>
          <w:sz w:val="24"/>
          <w:szCs w:val="24"/>
        </w:rPr>
        <w:t xml:space="preserve">Offrir aux praticiens quels qu’ils soient la possibilité d’être toujours à la pointe de l’actualité, de maitriser les règles d’aujourd’hui, d’anticiper les difficultés de demain, et de rationnaliser et d’optimiser leur activité au quotidien, telle est l’ambition de l’organisme de formation « le droit de l’immeuble ». </w:t>
      </w:r>
    </w:p>
    <w:p w14:paraId="0172EA33" w14:textId="77777777" w:rsidR="00815B88" w:rsidRDefault="00815B88" w:rsidP="00815B88">
      <w:pPr>
        <w:jc w:val="center"/>
        <w:rPr>
          <w:rFonts w:ascii="Times New Roman" w:hAnsi="Times New Roman" w:cs="Times New Roman"/>
          <w:sz w:val="48"/>
          <w:szCs w:val="48"/>
        </w:rPr>
      </w:pPr>
    </w:p>
    <w:p w14:paraId="308F5A61" w14:textId="77777777" w:rsidR="00D956D9" w:rsidRDefault="00D956D9" w:rsidP="00815B88">
      <w:pPr>
        <w:jc w:val="center"/>
        <w:rPr>
          <w:rFonts w:ascii="Times New Roman" w:hAnsi="Times New Roman" w:cs="Times New Roman"/>
          <w:sz w:val="28"/>
          <w:szCs w:val="28"/>
        </w:rPr>
      </w:pPr>
    </w:p>
    <w:p w14:paraId="068B0965" w14:textId="77777777" w:rsidR="004507DF" w:rsidRDefault="004507DF" w:rsidP="00815B88">
      <w:pPr>
        <w:jc w:val="center"/>
        <w:rPr>
          <w:rFonts w:ascii="Times New Roman" w:hAnsi="Times New Roman" w:cs="Times New Roman"/>
          <w:sz w:val="28"/>
          <w:szCs w:val="28"/>
        </w:rPr>
      </w:pPr>
    </w:p>
    <w:p w14:paraId="1EF4119E" w14:textId="77777777" w:rsidR="004507DF" w:rsidRDefault="004507DF" w:rsidP="00815B88">
      <w:pPr>
        <w:jc w:val="center"/>
        <w:rPr>
          <w:rFonts w:ascii="Times New Roman" w:hAnsi="Times New Roman" w:cs="Times New Roman"/>
          <w:sz w:val="48"/>
          <w:szCs w:val="48"/>
        </w:rPr>
      </w:pPr>
    </w:p>
    <w:p w14:paraId="145492C9" w14:textId="77777777" w:rsidR="00D956D9" w:rsidRDefault="00D956D9" w:rsidP="00D956D9">
      <w:pPr>
        <w:jc w:val="both"/>
        <w:rPr>
          <w:rFonts w:ascii="Times New Roman" w:hAnsi="Times New Roman" w:cs="Times New Roman"/>
          <w:sz w:val="48"/>
          <w:szCs w:val="48"/>
        </w:rPr>
      </w:pPr>
    </w:p>
    <w:p w14:paraId="0B8FE394" w14:textId="77777777" w:rsidR="00FA53C9" w:rsidRDefault="00FA53C9" w:rsidP="00D956D9">
      <w:pPr>
        <w:jc w:val="both"/>
        <w:rPr>
          <w:rFonts w:ascii="Times New Roman" w:hAnsi="Times New Roman" w:cs="Times New Roman"/>
          <w:sz w:val="48"/>
          <w:szCs w:val="48"/>
        </w:rPr>
      </w:pPr>
    </w:p>
    <w:p w14:paraId="2A1A6997" w14:textId="6047AA6B" w:rsidR="004F7B48" w:rsidRDefault="004F7B48" w:rsidP="00D956D9">
      <w:pPr>
        <w:jc w:val="both"/>
        <w:rPr>
          <w:rFonts w:ascii="Times New Roman" w:hAnsi="Times New Roman" w:cs="Times New Roman"/>
          <w:sz w:val="28"/>
          <w:szCs w:val="28"/>
        </w:rPr>
      </w:pPr>
    </w:p>
    <w:p w14:paraId="3861BFC3" w14:textId="77777777" w:rsidR="00233731" w:rsidRDefault="00233731" w:rsidP="00D956D9">
      <w:pPr>
        <w:jc w:val="both"/>
        <w:rPr>
          <w:rFonts w:ascii="Times New Roman" w:hAnsi="Times New Roman" w:cs="Times New Roman"/>
          <w:sz w:val="28"/>
          <w:szCs w:val="28"/>
        </w:rPr>
      </w:pPr>
    </w:p>
    <w:p w14:paraId="52518641" w14:textId="77777777" w:rsidR="00E77936" w:rsidRDefault="00E77936" w:rsidP="004F7B48">
      <w:pPr>
        <w:jc w:val="center"/>
        <w:rPr>
          <w:rFonts w:ascii="Times New Roman" w:hAnsi="Times New Roman" w:cs="Times New Roman"/>
          <w:sz w:val="28"/>
          <w:szCs w:val="28"/>
          <w:u w:val="single"/>
        </w:rPr>
      </w:pPr>
    </w:p>
    <w:p w14:paraId="1C985D3F" w14:textId="77777777" w:rsidR="00E77936" w:rsidRDefault="00E77936" w:rsidP="004F7B48">
      <w:pPr>
        <w:jc w:val="center"/>
        <w:rPr>
          <w:rFonts w:ascii="Times New Roman" w:hAnsi="Times New Roman" w:cs="Times New Roman"/>
          <w:sz w:val="28"/>
          <w:szCs w:val="28"/>
          <w:u w:val="single"/>
        </w:rPr>
      </w:pPr>
    </w:p>
    <w:p w14:paraId="1C3DEBCB" w14:textId="77777777" w:rsidR="00E77936" w:rsidRDefault="00E77936" w:rsidP="004F7B48">
      <w:pPr>
        <w:jc w:val="center"/>
        <w:rPr>
          <w:rFonts w:ascii="Times New Roman" w:hAnsi="Times New Roman" w:cs="Times New Roman"/>
          <w:sz w:val="28"/>
          <w:szCs w:val="28"/>
          <w:u w:val="single"/>
        </w:rPr>
      </w:pPr>
    </w:p>
    <w:p w14:paraId="0E8B7D2D" w14:textId="77777777" w:rsidR="00D956D9" w:rsidRPr="00D956D9" w:rsidRDefault="00D956D9" w:rsidP="004F7B48">
      <w:pPr>
        <w:jc w:val="center"/>
        <w:rPr>
          <w:rFonts w:ascii="Times New Roman" w:hAnsi="Times New Roman" w:cs="Times New Roman"/>
          <w:sz w:val="28"/>
          <w:szCs w:val="28"/>
          <w:u w:val="single"/>
        </w:rPr>
      </w:pPr>
      <w:r w:rsidRPr="00D956D9">
        <w:rPr>
          <w:rFonts w:ascii="Times New Roman" w:hAnsi="Times New Roman" w:cs="Times New Roman"/>
          <w:sz w:val="28"/>
          <w:szCs w:val="28"/>
          <w:u w:val="single"/>
        </w:rPr>
        <w:t>Offre de formation</w:t>
      </w:r>
      <w:r>
        <w:rPr>
          <w:rFonts w:ascii="Times New Roman" w:hAnsi="Times New Roman" w:cs="Times New Roman"/>
          <w:sz w:val="28"/>
          <w:szCs w:val="28"/>
          <w:u w:val="single"/>
        </w:rPr>
        <w:t xml:space="preserve"> du Droit de l’immeuble</w:t>
      </w:r>
      <w:r w:rsidRPr="00D956D9">
        <w:rPr>
          <w:rFonts w:ascii="Times New Roman" w:hAnsi="Times New Roman" w:cs="Times New Roman"/>
          <w:sz w:val="28"/>
          <w:szCs w:val="28"/>
          <w:u w:val="single"/>
        </w:rPr>
        <w:t> :</w:t>
      </w:r>
      <w:r w:rsidR="00FA53C9">
        <w:rPr>
          <w:rFonts w:ascii="Times New Roman" w:hAnsi="Times New Roman" w:cs="Times New Roman"/>
          <w:sz w:val="28"/>
          <w:szCs w:val="28"/>
          <w:u w:val="single"/>
        </w:rPr>
        <w:t xml:space="preserve"> Contenu et fonctionnement </w:t>
      </w:r>
    </w:p>
    <w:p w14:paraId="184DE431" w14:textId="77777777" w:rsidR="006A6359" w:rsidRDefault="006A6359" w:rsidP="00D956D9">
      <w:pPr>
        <w:jc w:val="both"/>
        <w:rPr>
          <w:rFonts w:ascii="Times New Roman" w:hAnsi="Times New Roman" w:cs="Times New Roman"/>
          <w:sz w:val="28"/>
          <w:szCs w:val="28"/>
        </w:rPr>
      </w:pPr>
    </w:p>
    <w:p w14:paraId="7F37F228" w14:textId="3D672216" w:rsidR="00D956D9" w:rsidRDefault="00D956D9" w:rsidP="00FA53C9">
      <w:pPr>
        <w:ind w:firstLine="708"/>
        <w:jc w:val="both"/>
        <w:rPr>
          <w:rFonts w:ascii="Times New Roman" w:eastAsia="Calibri" w:hAnsi="Times New Roman" w:cs="Times New Roman"/>
          <w:sz w:val="24"/>
          <w:szCs w:val="24"/>
        </w:rPr>
      </w:pPr>
      <w:r w:rsidRPr="004B3318">
        <w:rPr>
          <w:rFonts w:ascii="Times New Roman" w:hAnsi="Times New Roman"/>
          <w:color w:val="383838"/>
          <w:sz w:val="24"/>
          <w:szCs w:val="24"/>
          <w:shd w:val="clear" w:color="auto" w:fill="FFFFFF"/>
        </w:rPr>
        <w:t>L’offre de formation se décline en différents modules</w:t>
      </w:r>
      <w:r w:rsidR="00937CF8">
        <w:rPr>
          <w:rFonts w:ascii="Times New Roman" w:hAnsi="Times New Roman"/>
          <w:color w:val="383838"/>
          <w:sz w:val="24"/>
          <w:szCs w:val="24"/>
          <w:shd w:val="clear" w:color="auto" w:fill="FFFFFF"/>
        </w:rPr>
        <w:t>.</w:t>
      </w:r>
      <w:r w:rsidRPr="004B3318">
        <w:rPr>
          <w:rFonts w:ascii="Times New Roman" w:hAnsi="Times New Roman"/>
          <w:color w:val="383838"/>
          <w:sz w:val="24"/>
          <w:szCs w:val="24"/>
          <w:shd w:val="clear" w:color="auto" w:fill="FFFFFF"/>
        </w:rPr>
        <w:t xml:space="preserve"> Outre une base thématique récurrente, l’offre de formation est régulièrement mise à jour et des formations ponctuelles peuvent être proposées en fonction de l’actualité juridique en droit immobilier. L’offre de formation est </w:t>
      </w:r>
      <w:r w:rsidR="00937CF8">
        <w:rPr>
          <w:rFonts w:ascii="Times New Roman" w:hAnsi="Times New Roman"/>
          <w:color w:val="383838"/>
          <w:sz w:val="24"/>
          <w:szCs w:val="24"/>
          <w:shd w:val="clear" w:color="auto" w:fill="FFFFFF"/>
        </w:rPr>
        <w:t>proposée</w:t>
      </w:r>
      <w:r w:rsidRPr="004B3318">
        <w:rPr>
          <w:rFonts w:ascii="Times New Roman" w:hAnsi="Times New Roman"/>
          <w:color w:val="383838"/>
          <w:sz w:val="24"/>
          <w:szCs w:val="24"/>
          <w:shd w:val="clear" w:color="auto" w:fill="FFFFFF"/>
        </w:rPr>
        <w:t xml:space="preserve"> par métiers avec, pour chaque métier, un programme de formation adapté aux nécessités de l’activité professionnelle qui y correspond. A </w:t>
      </w:r>
      <w:r w:rsidR="004F7B48" w:rsidRPr="004B3318">
        <w:rPr>
          <w:rFonts w:ascii="Times New Roman" w:hAnsi="Times New Roman"/>
          <w:color w:val="383838"/>
          <w:sz w:val="24"/>
          <w:szCs w:val="24"/>
          <w:shd w:val="clear" w:color="auto" w:fill="FFFFFF"/>
        </w:rPr>
        <w:t>côté</w:t>
      </w:r>
      <w:r w:rsidRPr="004B3318">
        <w:rPr>
          <w:rFonts w:ascii="Times New Roman" w:hAnsi="Times New Roman"/>
          <w:color w:val="383838"/>
          <w:sz w:val="24"/>
          <w:szCs w:val="24"/>
          <w:shd w:val="clear" w:color="auto" w:fill="FFFFFF"/>
        </w:rPr>
        <w:t xml:space="preserve"> de ces programmes ciblés, des modules généraux sont proposés</w:t>
      </w:r>
      <w:r w:rsidR="004F7B48">
        <w:rPr>
          <w:rFonts w:ascii="Times New Roman" w:hAnsi="Times New Roman"/>
          <w:color w:val="383838"/>
          <w:sz w:val="24"/>
          <w:szCs w:val="24"/>
          <w:shd w:val="clear" w:color="auto" w:fill="FFFFFF"/>
        </w:rPr>
        <w:t xml:space="preserve">, </w:t>
      </w:r>
      <w:r w:rsidR="004F7B48" w:rsidRPr="004F7B48">
        <w:rPr>
          <w:rFonts w:ascii="Times New Roman" w:eastAsia="Calibri" w:hAnsi="Times New Roman" w:cs="Times New Roman"/>
          <w:sz w:val="24"/>
          <w:szCs w:val="24"/>
        </w:rPr>
        <w:t>permettant à tout un chacun de découvrir d’autre</w:t>
      </w:r>
      <w:r w:rsidR="00971931">
        <w:rPr>
          <w:rFonts w:ascii="Times New Roman" w:eastAsia="Calibri" w:hAnsi="Times New Roman" w:cs="Times New Roman"/>
          <w:sz w:val="24"/>
          <w:szCs w:val="24"/>
        </w:rPr>
        <w:t>s</w:t>
      </w:r>
      <w:r w:rsidR="004F7B48" w:rsidRPr="004F7B48">
        <w:rPr>
          <w:rFonts w:ascii="Times New Roman" w:eastAsia="Calibri" w:hAnsi="Times New Roman" w:cs="Times New Roman"/>
          <w:sz w:val="24"/>
          <w:szCs w:val="24"/>
        </w:rPr>
        <w:t xml:space="preserve"> domaines du droit immobilier</w:t>
      </w:r>
      <w:r w:rsidR="004F7B48">
        <w:rPr>
          <w:rFonts w:ascii="Times New Roman" w:eastAsia="Calibri" w:hAnsi="Times New Roman" w:cs="Times New Roman"/>
          <w:sz w:val="24"/>
          <w:szCs w:val="24"/>
        </w:rPr>
        <w:t xml:space="preserve"> en fonction de ses envies et de ses besoins. </w:t>
      </w:r>
    </w:p>
    <w:p w14:paraId="2051D7E1" w14:textId="77047154" w:rsidR="004F7B48" w:rsidRDefault="004F7B48" w:rsidP="00FA53C9">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Le </w:t>
      </w:r>
      <w:r w:rsidR="00233731">
        <w:rPr>
          <w:rFonts w:ascii="Times New Roman" w:eastAsia="Calibri" w:hAnsi="Times New Roman" w:cs="Times New Roman"/>
          <w:sz w:val="24"/>
          <w:szCs w:val="24"/>
        </w:rPr>
        <w:t>bénéficiaire de la formation</w:t>
      </w:r>
      <w:r>
        <w:rPr>
          <w:rFonts w:ascii="Times New Roman" w:eastAsia="Calibri" w:hAnsi="Times New Roman" w:cs="Times New Roman"/>
          <w:sz w:val="24"/>
          <w:szCs w:val="24"/>
        </w:rPr>
        <w:t xml:space="preserve"> peut </w:t>
      </w:r>
      <w:r w:rsidR="006A6359">
        <w:rPr>
          <w:rFonts w:ascii="Times New Roman" w:eastAsia="Calibri" w:hAnsi="Times New Roman" w:cs="Times New Roman"/>
          <w:sz w:val="24"/>
          <w:szCs w:val="24"/>
        </w:rPr>
        <w:t xml:space="preserve">ainsi </w:t>
      </w:r>
      <w:r>
        <w:rPr>
          <w:rFonts w:ascii="Times New Roman" w:eastAsia="Calibri" w:hAnsi="Times New Roman" w:cs="Times New Roman"/>
          <w:sz w:val="24"/>
          <w:szCs w:val="24"/>
        </w:rPr>
        <w:t>choisir des modules « à la carte », ou opter pour l’ensemble de la formation correspondant à son cœur de métier. A chaque module correspond</w:t>
      </w:r>
      <w:r w:rsidR="00937CF8">
        <w:rPr>
          <w:rFonts w:ascii="Times New Roman" w:eastAsia="Calibri" w:hAnsi="Times New Roman" w:cs="Times New Roman"/>
          <w:sz w:val="24"/>
          <w:szCs w:val="24"/>
        </w:rPr>
        <w:t>ent</w:t>
      </w:r>
      <w:r>
        <w:rPr>
          <w:rFonts w:ascii="Times New Roman" w:eastAsia="Calibri" w:hAnsi="Times New Roman" w:cs="Times New Roman"/>
          <w:sz w:val="24"/>
          <w:szCs w:val="24"/>
        </w:rPr>
        <w:t xml:space="preserve"> des </w:t>
      </w:r>
      <w:proofErr w:type="spellStart"/>
      <w:r>
        <w:rPr>
          <w:rFonts w:ascii="Times New Roman" w:eastAsia="Calibri" w:hAnsi="Times New Roman" w:cs="Times New Roman"/>
          <w:sz w:val="24"/>
          <w:szCs w:val="24"/>
        </w:rPr>
        <w:t>pré-requis</w:t>
      </w:r>
      <w:proofErr w:type="spellEnd"/>
      <w:r>
        <w:rPr>
          <w:rFonts w:ascii="Times New Roman" w:eastAsia="Calibri" w:hAnsi="Times New Roman" w:cs="Times New Roman"/>
          <w:sz w:val="24"/>
          <w:szCs w:val="24"/>
        </w:rPr>
        <w:t>. Un</w:t>
      </w:r>
      <w:r w:rsidR="001F520C">
        <w:rPr>
          <w:rFonts w:ascii="Times New Roman" w:eastAsia="Calibri" w:hAnsi="Times New Roman" w:cs="Times New Roman"/>
          <w:sz w:val="24"/>
          <w:szCs w:val="24"/>
        </w:rPr>
        <w:t>e discussion</w:t>
      </w:r>
      <w:r>
        <w:rPr>
          <w:rFonts w:ascii="Times New Roman" w:eastAsia="Calibri" w:hAnsi="Times New Roman" w:cs="Times New Roman"/>
          <w:sz w:val="24"/>
          <w:szCs w:val="24"/>
        </w:rPr>
        <w:t xml:space="preserve"> oral</w:t>
      </w:r>
      <w:r w:rsidR="001F520C">
        <w:rPr>
          <w:rFonts w:ascii="Times New Roman" w:eastAsia="Calibri" w:hAnsi="Times New Roman" w:cs="Times New Roman"/>
          <w:sz w:val="24"/>
          <w:szCs w:val="24"/>
        </w:rPr>
        <w:t>e</w:t>
      </w:r>
      <w:r>
        <w:rPr>
          <w:rFonts w:ascii="Times New Roman" w:eastAsia="Calibri" w:hAnsi="Times New Roman" w:cs="Times New Roman"/>
          <w:sz w:val="24"/>
          <w:szCs w:val="24"/>
        </w:rPr>
        <w:t xml:space="preserve"> </w:t>
      </w:r>
      <w:r w:rsidR="001F520C">
        <w:rPr>
          <w:rFonts w:ascii="Times New Roman" w:eastAsia="Calibri" w:hAnsi="Times New Roman" w:cs="Times New Roman"/>
          <w:sz w:val="24"/>
          <w:szCs w:val="24"/>
        </w:rPr>
        <w:t>préalable à</w:t>
      </w:r>
      <w:r>
        <w:rPr>
          <w:rFonts w:ascii="Times New Roman" w:eastAsia="Calibri" w:hAnsi="Times New Roman" w:cs="Times New Roman"/>
          <w:sz w:val="24"/>
          <w:szCs w:val="24"/>
        </w:rPr>
        <w:t xml:space="preserve"> toute action de formation</w:t>
      </w:r>
      <w:r w:rsidR="001F520C">
        <w:rPr>
          <w:rFonts w:ascii="Times New Roman" w:eastAsia="Calibri" w:hAnsi="Times New Roman" w:cs="Times New Roman"/>
          <w:sz w:val="24"/>
          <w:szCs w:val="24"/>
        </w:rPr>
        <w:t xml:space="preserve"> permet</w:t>
      </w:r>
      <w:r>
        <w:rPr>
          <w:rFonts w:ascii="Times New Roman" w:eastAsia="Calibri" w:hAnsi="Times New Roman" w:cs="Times New Roman"/>
          <w:sz w:val="24"/>
          <w:szCs w:val="24"/>
        </w:rPr>
        <w:t xml:space="preserve"> de déterminer les besoins de formations de</w:t>
      </w:r>
      <w:r w:rsidR="001F520C">
        <w:rPr>
          <w:rFonts w:ascii="Times New Roman" w:eastAsia="Calibri" w:hAnsi="Times New Roman" w:cs="Times New Roman"/>
          <w:sz w:val="24"/>
          <w:szCs w:val="24"/>
        </w:rPr>
        <w:t>s stagiaires</w:t>
      </w:r>
      <w:r>
        <w:rPr>
          <w:rFonts w:ascii="Times New Roman" w:eastAsia="Calibri" w:hAnsi="Times New Roman" w:cs="Times New Roman"/>
          <w:sz w:val="24"/>
          <w:szCs w:val="24"/>
        </w:rPr>
        <w:t xml:space="preserve"> et de vérifier si les </w:t>
      </w:r>
      <w:proofErr w:type="spellStart"/>
      <w:r>
        <w:rPr>
          <w:rFonts w:ascii="Times New Roman" w:eastAsia="Calibri" w:hAnsi="Times New Roman" w:cs="Times New Roman"/>
          <w:sz w:val="24"/>
          <w:szCs w:val="24"/>
        </w:rPr>
        <w:t>pré-requis</w:t>
      </w:r>
      <w:proofErr w:type="spellEnd"/>
      <w:r>
        <w:rPr>
          <w:rFonts w:ascii="Times New Roman" w:eastAsia="Calibri" w:hAnsi="Times New Roman" w:cs="Times New Roman"/>
          <w:sz w:val="24"/>
          <w:szCs w:val="24"/>
        </w:rPr>
        <w:t xml:space="preserve"> correspondant aux modules que le</w:t>
      </w:r>
      <w:r w:rsidR="002C63A1">
        <w:rPr>
          <w:rFonts w:ascii="Times New Roman" w:eastAsia="Calibri" w:hAnsi="Times New Roman" w:cs="Times New Roman"/>
          <w:sz w:val="24"/>
          <w:szCs w:val="24"/>
        </w:rPr>
        <w:t>s</w:t>
      </w:r>
      <w:r>
        <w:rPr>
          <w:rFonts w:ascii="Times New Roman" w:eastAsia="Calibri" w:hAnsi="Times New Roman" w:cs="Times New Roman"/>
          <w:sz w:val="24"/>
          <w:szCs w:val="24"/>
        </w:rPr>
        <w:t xml:space="preserve"> stagiaire</w:t>
      </w:r>
      <w:r w:rsidR="002C63A1">
        <w:rPr>
          <w:rFonts w:ascii="Times New Roman" w:eastAsia="Calibri" w:hAnsi="Times New Roman" w:cs="Times New Roman"/>
          <w:sz w:val="24"/>
          <w:szCs w:val="24"/>
        </w:rPr>
        <w:t>s</w:t>
      </w:r>
      <w:r>
        <w:rPr>
          <w:rFonts w:ascii="Times New Roman" w:eastAsia="Calibri" w:hAnsi="Times New Roman" w:cs="Times New Roman"/>
          <w:sz w:val="24"/>
          <w:szCs w:val="24"/>
        </w:rPr>
        <w:t xml:space="preserve"> souhaite</w:t>
      </w:r>
      <w:r w:rsidR="002C63A1">
        <w:rPr>
          <w:rFonts w:ascii="Times New Roman" w:eastAsia="Calibri" w:hAnsi="Times New Roman" w:cs="Times New Roman"/>
          <w:sz w:val="24"/>
          <w:szCs w:val="24"/>
        </w:rPr>
        <w:t>nt</w:t>
      </w:r>
      <w:r>
        <w:rPr>
          <w:rFonts w:ascii="Times New Roman" w:eastAsia="Calibri" w:hAnsi="Times New Roman" w:cs="Times New Roman"/>
          <w:sz w:val="24"/>
          <w:szCs w:val="24"/>
        </w:rPr>
        <w:t xml:space="preserve"> suivre sont acquis. S’ils ne le sont pas, un module permettant l’acquisition de ces </w:t>
      </w:r>
      <w:proofErr w:type="spellStart"/>
      <w:r>
        <w:rPr>
          <w:rFonts w:ascii="Times New Roman" w:eastAsia="Calibri" w:hAnsi="Times New Roman" w:cs="Times New Roman"/>
          <w:sz w:val="24"/>
          <w:szCs w:val="24"/>
        </w:rPr>
        <w:t>pré-requis</w:t>
      </w:r>
      <w:proofErr w:type="spellEnd"/>
      <w:r>
        <w:rPr>
          <w:rFonts w:ascii="Times New Roman" w:eastAsia="Calibri" w:hAnsi="Times New Roman" w:cs="Times New Roman"/>
          <w:sz w:val="24"/>
          <w:szCs w:val="24"/>
        </w:rPr>
        <w:t xml:space="preserve"> l</w:t>
      </w:r>
      <w:r w:rsidR="002C63A1">
        <w:rPr>
          <w:rFonts w:ascii="Times New Roman" w:eastAsia="Calibri" w:hAnsi="Times New Roman" w:cs="Times New Roman"/>
          <w:sz w:val="24"/>
          <w:szCs w:val="24"/>
        </w:rPr>
        <w:t>eur</w:t>
      </w:r>
      <w:r>
        <w:rPr>
          <w:rFonts w:ascii="Times New Roman" w:eastAsia="Calibri" w:hAnsi="Times New Roman" w:cs="Times New Roman"/>
          <w:sz w:val="24"/>
          <w:szCs w:val="24"/>
        </w:rPr>
        <w:t xml:space="preserve"> sera proposé. </w:t>
      </w:r>
    </w:p>
    <w:p w14:paraId="007CA153" w14:textId="67557424" w:rsidR="000E51B6" w:rsidRDefault="000E51B6" w:rsidP="00FA53C9">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durée des modules proposés dans le catalogue de formation peut être modifiée en fonction du niveau et des besoins des bénéficiaires de la formation. </w:t>
      </w:r>
    </w:p>
    <w:p w14:paraId="7ED38337" w14:textId="77777777" w:rsidR="006A6359" w:rsidRDefault="006A6359" w:rsidP="00FA53C9">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Si le</w:t>
      </w:r>
      <w:r w:rsidR="002C63A1">
        <w:rPr>
          <w:rFonts w:ascii="Times New Roman" w:eastAsia="Calibri" w:hAnsi="Times New Roman" w:cs="Times New Roman"/>
          <w:sz w:val="24"/>
          <w:szCs w:val="24"/>
        </w:rPr>
        <w:t>s</w:t>
      </w:r>
      <w:r>
        <w:rPr>
          <w:rFonts w:ascii="Times New Roman" w:eastAsia="Calibri" w:hAnsi="Times New Roman" w:cs="Times New Roman"/>
          <w:sz w:val="24"/>
          <w:szCs w:val="24"/>
        </w:rPr>
        <w:t xml:space="preserve"> stagiaire</w:t>
      </w:r>
      <w:r w:rsidR="002C63A1">
        <w:rPr>
          <w:rFonts w:ascii="Times New Roman" w:eastAsia="Calibri" w:hAnsi="Times New Roman" w:cs="Times New Roman"/>
          <w:sz w:val="24"/>
          <w:szCs w:val="24"/>
        </w:rPr>
        <w:t>s</w:t>
      </w:r>
      <w:r>
        <w:rPr>
          <w:rFonts w:ascii="Times New Roman" w:eastAsia="Calibri" w:hAnsi="Times New Roman" w:cs="Times New Roman"/>
          <w:sz w:val="24"/>
          <w:szCs w:val="24"/>
        </w:rPr>
        <w:t xml:space="preserve"> présente</w:t>
      </w:r>
      <w:r w:rsidR="002C63A1">
        <w:rPr>
          <w:rFonts w:ascii="Times New Roman" w:eastAsia="Calibri" w:hAnsi="Times New Roman" w:cs="Times New Roman"/>
          <w:sz w:val="24"/>
          <w:szCs w:val="24"/>
        </w:rPr>
        <w:t>nt</w:t>
      </w:r>
      <w:r>
        <w:rPr>
          <w:rFonts w:ascii="Times New Roman" w:eastAsia="Calibri" w:hAnsi="Times New Roman" w:cs="Times New Roman"/>
          <w:sz w:val="24"/>
          <w:szCs w:val="24"/>
        </w:rPr>
        <w:t xml:space="preserve"> des besoins de formation spécifiques qui ne sont pas contenus dans l’offre de formation, la création d’un module dédié pourra être envisagée. </w:t>
      </w:r>
    </w:p>
    <w:p w14:paraId="5BFB8605" w14:textId="4BC13ABE" w:rsidR="00B21D37" w:rsidRDefault="006A6359" w:rsidP="00B21D37">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Une fois le contenu de la formation déterminé,</w:t>
      </w:r>
      <w:r w:rsidR="00971931">
        <w:rPr>
          <w:rFonts w:ascii="Times New Roman" w:eastAsia="Calibri" w:hAnsi="Times New Roman" w:cs="Times New Roman"/>
          <w:sz w:val="24"/>
          <w:szCs w:val="24"/>
        </w:rPr>
        <w:t xml:space="preserve"> une convention de formation sera proposée</w:t>
      </w:r>
      <w:r>
        <w:rPr>
          <w:rFonts w:ascii="Times New Roman" w:eastAsia="Calibri" w:hAnsi="Times New Roman" w:cs="Times New Roman"/>
          <w:sz w:val="24"/>
          <w:szCs w:val="24"/>
        </w:rPr>
        <w:t xml:space="preserve">. </w:t>
      </w:r>
      <w:r w:rsidR="00B21D37">
        <w:rPr>
          <w:rFonts w:ascii="Times New Roman" w:eastAsia="Calibri" w:hAnsi="Times New Roman" w:cs="Times New Roman"/>
          <w:sz w:val="24"/>
          <w:szCs w:val="24"/>
        </w:rPr>
        <w:t>(Pour une description des modalités d’inscription à une formation, voir les conditions générales de vente disponibles sur le site internet</w:t>
      </w:r>
      <w:r w:rsidR="00971931">
        <w:rPr>
          <w:rFonts w:ascii="Times New Roman" w:eastAsia="Calibri" w:hAnsi="Times New Roman" w:cs="Times New Roman"/>
          <w:sz w:val="24"/>
          <w:szCs w:val="24"/>
        </w:rPr>
        <w:t xml:space="preserve"> ou remises sur demande</w:t>
      </w:r>
      <w:r w:rsidR="00B21D37">
        <w:rPr>
          <w:rFonts w:ascii="Times New Roman" w:eastAsia="Calibri" w:hAnsi="Times New Roman" w:cs="Times New Roman"/>
          <w:sz w:val="24"/>
          <w:szCs w:val="24"/>
        </w:rPr>
        <w:t xml:space="preserve">). </w:t>
      </w:r>
    </w:p>
    <w:p w14:paraId="45D7AC3D" w14:textId="62CCD633" w:rsidR="00937CF8" w:rsidRDefault="006A6359" w:rsidP="00867788">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B21D37">
        <w:rPr>
          <w:rFonts w:ascii="Times New Roman" w:eastAsia="Calibri" w:hAnsi="Times New Roman" w:cs="Times New Roman"/>
          <w:sz w:val="24"/>
          <w:szCs w:val="24"/>
        </w:rPr>
        <w:t xml:space="preserve">vant </w:t>
      </w:r>
      <w:r w:rsidR="00971931">
        <w:rPr>
          <w:rFonts w:ascii="Times New Roman" w:eastAsia="Calibri" w:hAnsi="Times New Roman" w:cs="Times New Roman"/>
          <w:sz w:val="24"/>
          <w:szCs w:val="24"/>
        </w:rPr>
        <w:t>ou au</w:t>
      </w:r>
      <w:r w:rsidR="00B21D37">
        <w:rPr>
          <w:rFonts w:ascii="Times New Roman" w:eastAsia="Calibri" w:hAnsi="Times New Roman" w:cs="Times New Roman"/>
          <w:sz w:val="24"/>
          <w:szCs w:val="24"/>
        </w:rPr>
        <w:t xml:space="preserve"> début de la formation, un QCM de positionnement sera rempli par le stagiaire, sur la seule base de ses connaissances. A </w:t>
      </w:r>
      <w:r>
        <w:rPr>
          <w:rFonts w:ascii="Times New Roman" w:eastAsia="Calibri" w:hAnsi="Times New Roman" w:cs="Times New Roman"/>
          <w:sz w:val="24"/>
          <w:szCs w:val="24"/>
        </w:rPr>
        <w:t>l’issue de la formation, un questionnaire d’évaluation des acquis sera rempli par le stagiaire, afin de s’assurer que les objectifs de la formation sont atteints. Une feuille d’attestation de présence à la formation lui sera systématiquement remise</w:t>
      </w:r>
      <w:r w:rsidR="00FA53C9">
        <w:rPr>
          <w:rFonts w:ascii="Times New Roman" w:eastAsia="Calibri" w:hAnsi="Times New Roman" w:cs="Times New Roman"/>
          <w:sz w:val="24"/>
          <w:szCs w:val="24"/>
        </w:rPr>
        <w:t xml:space="preserve"> et il lui sera demandé de remplir un questionnaire d’évaluation de la formation, dans un souci d’amélioration constante de l’offre de formation. </w:t>
      </w:r>
    </w:p>
    <w:p w14:paraId="5B7BEC5C" w14:textId="55173977" w:rsidR="00FA53C9" w:rsidRDefault="00937CF8" w:rsidP="00D956D9">
      <w:pPr>
        <w:jc w:val="both"/>
        <w:rPr>
          <w:rFonts w:ascii="Times New Roman" w:eastAsia="Calibri" w:hAnsi="Times New Roman" w:cs="Times New Roman"/>
          <w:sz w:val="24"/>
          <w:szCs w:val="24"/>
        </w:rPr>
      </w:pPr>
      <w:r w:rsidRPr="00937CF8">
        <w:rPr>
          <w:rFonts w:ascii="Times New Roman" w:eastAsia="Calibri" w:hAnsi="Times New Roman" w:cs="Times New Roman"/>
          <w:b/>
          <w:bCs/>
          <w:sz w:val="24"/>
          <w:szCs w:val="24"/>
          <w:u w:val="single"/>
        </w:rPr>
        <w:t>Organisation matérielle des formations :</w:t>
      </w:r>
      <w:r>
        <w:rPr>
          <w:rFonts w:ascii="Times New Roman" w:eastAsia="Calibri" w:hAnsi="Times New Roman" w:cs="Times New Roman"/>
          <w:sz w:val="24"/>
          <w:szCs w:val="24"/>
        </w:rPr>
        <w:t xml:space="preserve"> Les formations proposées peuvent être </w:t>
      </w:r>
      <w:r w:rsidR="00233731">
        <w:rPr>
          <w:rFonts w:ascii="Times New Roman" w:eastAsia="Calibri" w:hAnsi="Times New Roman" w:cs="Times New Roman"/>
          <w:sz w:val="24"/>
          <w:szCs w:val="24"/>
        </w:rPr>
        <w:t>délivrées sur</w:t>
      </w:r>
      <w:r>
        <w:rPr>
          <w:rFonts w:ascii="Times New Roman" w:eastAsia="Calibri" w:hAnsi="Times New Roman" w:cs="Times New Roman"/>
          <w:sz w:val="24"/>
          <w:szCs w:val="24"/>
        </w:rPr>
        <w:t xml:space="preserve"> le site des bénéficiaires de la formation si les conditions matérielles sont réunies (l’organisme de formation s’en assurera en amont de la formation) ou dans les locaux de l’organisme de formation. Ceux-ci sont </w:t>
      </w:r>
      <w:r w:rsidR="00867788" w:rsidRPr="00867788">
        <w:rPr>
          <w:rFonts w:ascii="Times New Roman" w:eastAsia="Calibri" w:hAnsi="Times New Roman" w:cs="Times New Roman"/>
          <w:sz w:val="24"/>
          <w:szCs w:val="24"/>
        </w:rPr>
        <w:t>conformes aux normes légales et règlementaires</w:t>
      </w:r>
      <w:r w:rsidRPr="00867788">
        <w:rPr>
          <w:rFonts w:ascii="Times New Roman" w:eastAsia="Calibri" w:hAnsi="Times New Roman" w:cs="Times New Roman"/>
          <w:sz w:val="24"/>
          <w:szCs w:val="24"/>
        </w:rPr>
        <w:t xml:space="preserve"> </w:t>
      </w:r>
      <w:r>
        <w:rPr>
          <w:rFonts w:ascii="Times New Roman" w:eastAsia="Calibri" w:hAnsi="Times New Roman" w:cs="Times New Roman"/>
          <w:sz w:val="24"/>
          <w:szCs w:val="24"/>
        </w:rPr>
        <w:t>et permettent l’accès aux personnes en situation de mobilité réduite (</w:t>
      </w:r>
      <w:r w:rsidR="00945AC3">
        <w:rPr>
          <w:rFonts w:ascii="Times New Roman" w:eastAsia="Calibri" w:hAnsi="Times New Roman" w:cs="Times New Roman"/>
          <w:sz w:val="24"/>
          <w:szCs w:val="24"/>
        </w:rPr>
        <w:t>Un ascenseur est à disposition</w:t>
      </w:r>
      <w:r>
        <w:rPr>
          <w:rFonts w:ascii="Times New Roman" w:eastAsia="Calibri" w:hAnsi="Times New Roman" w:cs="Times New Roman"/>
          <w:sz w:val="24"/>
          <w:szCs w:val="24"/>
        </w:rPr>
        <w:t xml:space="preserve">). Les formations peuvent également être proposées en distanciel en fonction des besoins des bénéficiaires de la formation. </w:t>
      </w:r>
    </w:p>
    <w:p w14:paraId="2042218D" w14:textId="1E02AB17" w:rsidR="00937CF8" w:rsidRDefault="00937CF8" w:rsidP="00D956D9">
      <w:pPr>
        <w:jc w:val="both"/>
        <w:rPr>
          <w:rFonts w:ascii="Times New Roman" w:eastAsia="Calibri" w:hAnsi="Times New Roman" w:cs="Times New Roman"/>
          <w:sz w:val="24"/>
          <w:szCs w:val="24"/>
        </w:rPr>
      </w:pPr>
      <w:r w:rsidRPr="00937CF8">
        <w:rPr>
          <w:rFonts w:ascii="Times New Roman" w:eastAsia="Calibri" w:hAnsi="Times New Roman" w:cs="Times New Roman"/>
          <w:b/>
          <w:bCs/>
          <w:sz w:val="24"/>
          <w:szCs w:val="24"/>
          <w:u w:val="single"/>
        </w:rPr>
        <w:t>Modalités pédagogiques :</w:t>
      </w:r>
      <w:r>
        <w:rPr>
          <w:rFonts w:ascii="Times New Roman" w:eastAsia="Calibri" w:hAnsi="Times New Roman" w:cs="Times New Roman"/>
          <w:sz w:val="24"/>
          <w:szCs w:val="24"/>
        </w:rPr>
        <w:t xml:space="preserve"> Les modalités pédagogiques sont décrites dans la charte qualité disponible sur le site internet de l’organisme de formation ou fournie sur demande. </w:t>
      </w:r>
    </w:p>
    <w:p w14:paraId="3C276FBF" w14:textId="70D4CFBF" w:rsidR="00FA53C9" w:rsidRDefault="00FA53C9" w:rsidP="00D956D9">
      <w:pPr>
        <w:jc w:val="both"/>
        <w:rPr>
          <w:rFonts w:ascii="Times New Roman" w:eastAsia="Calibri" w:hAnsi="Times New Roman" w:cs="Times New Roman"/>
          <w:sz w:val="24"/>
          <w:szCs w:val="24"/>
        </w:rPr>
      </w:pPr>
    </w:p>
    <w:p w14:paraId="2F32C3FB" w14:textId="499535BF" w:rsidR="00233731" w:rsidRDefault="00233731" w:rsidP="00D956D9">
      <w:pPr>
        <w:jc w:val="both"/>
        <w:rPr>
          <w:rFonts w:ascii="Times New Roman" w:eastAsia="Calibri" w:hAnsi="Times New Roman" w:cs="Times New Roman"/>
          <w:sz w:val="24"/>
          <w:szCs w:val="24"/>
        </w:rPr>
      </w:pPr>
    </w:p>
    <w:p w14:paraId="7C3BB7C0" w14:textId="1A053903" w:rsidR="00233731" w:rsidRDefault="00233731" w:rsidP="00D956D9">
      <w:pPr>
        <w:jc w:val="both"/>
        <w:rPr>
          <w:rFonts w:ascii="Times New Roman" w:eastAsia="Calibri" w:hAnsi="Times New Roman" w:cs="Times New Roman"/>
          <w:sz w:val="24"/>
          <w:szCs w:val="24"/>
        </w:rPr>
      </w:pPr>
    </w:p>
    <w:p w14:paraId="5568F018" w14:textId="77777777" w:rsidR="00233731" w:rsidRDefault="00233731" w:rsidP="00D956D9">
      <w:pPr>
        <w:jc w:val="both"/>
        <w:rPr>
          <w:rFonts w:ascii="Times New Roman" w:eastAsia="Calibri" w:hAnsi="Times New Roman" w:cs="Times New Roman"/>
          <w:sz w:val="24"/>
          <w:szCs w:val="24"/>
        </w:rPr>
      </w:pPr>
    </w:p>
    <w:p w14:paraId="4FF6C28F" w14:textId="24C0D9E9" w:rsidR="00FA53C9" w:rsidRDefault="00B8658B" w:rsidP="00B8658B">
      <w:pPr>
        <w:jc w:val="cente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Feuille de route du </w:t>
      </w:r>
      <w:r w:rsidR="00233731" w:rsidRPr="00233731">
        <w:rPr>
          <w:rFonts w:ascii="Times New Roman" w:eastAsia="Calibri" w:hAnsi="Times New Roman" w:cs="Times New Roman"/>
          <w:b/>
          <w:bCs/>
          <w:sz w:val="24"/>
          <w:szCs w:val="24"/>
          <w:u w:val="single"/>
        </w:rPr>
        <w:t>bénéficiaire de la formation</w:t>
      </w:r>
    </w:p>
    <w:p w14:paraId="4892CF6D" w14:textId="77777777" w:rsidR="00B8658B" w:rsidRDefault="00B8658B" w:rsidP="00B8658B">
      <w:pPr>
        <w:jc w:val="center"/>
        <w:rPr>
          <w:rFonts w:ascii="Times New Roman" w:eastAsia="Calibri" w:hAnsi="Times New Roman" w:cs="Times New Roman"/>
          <w:b/>
          <w:bCs/>
          <w:sz w:val="24"/>
          <w:szCs w:val="24"/>
          <w:u w:val="single"/>
        </w:rPr>
      </w:pPr>
    </w:p>
    <w:p w14:paraId="432C5C84" w14:textId="77777777" w:rsidR="00BE2771" w:rsidRDefault="00BE2771" w:rsidP="00B8658B">
      <w:pPr>
        <w:jc w:val="both"/>
        <w:rPr>
          <w:rFonts w:ascii="Times New Roman" w:eastAsia="Calibri" w:hAnsi="Times New Roman" w:cs="Times New Roman"/>
          <w:b/>
          <w:bCs/>
          <w:sz w:val="24"/>
          <w:szCs w:val="24"/>
          <w:u w:val="single"/>
        </w:rPr>
      </w:pPr>
    </w:p>
    <w:p w14:paraId="0B9F0EB7" w14:textId="67424355" w:rsidR="00E77936" w:rsidRDefault="00B8658B" w:rsidP="00B8658B">
      <w:pPr>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Nom et prénom du </w:t>
      </w:r>
      <w:r w:rsidR="00233731" w:rsidRPr="00233731">
        <w:rPr>
          <w:rFonts w:ascii="Times New Roman" w:eastAsia="Calibri" w:hAnsi="Times New Roman" w:cs="Times New Roman"/>
          <w:b/>
          <w:bCs/>
          <w:sz w:val="24"/>
          <w:szCs w:val="24"/>
          <w:u w:val="single"/>
        </w:rPr>
        <w:t>bénéficiaire de la formation</w:t>
      </w:r>
      <w:r>
        <w:rPr>
          <w:rFonts w:ascii="Times New Roman" w:eastAsia="Calibri" w:hAnsi="Times New Roman" w:cs="Times New Roman"/>
          <w:b/>
          <w:bCs/>
          <w:sz w:val="24"/>
          <w:szCs w:val="24"/>
          <w:u w:val="single"/>
        </w:rPr>
        <w:t xml:space="preserve"> : </w:t>
      </w:r>
    </w:p>
    <w:p w14:paraId="70044371" w14:textId="77777777" w:rsidR="00BE2771" w:rsidRDefault="00BE2771" w:rsidP="00B8658B">
      <w:pPr>
        <w:jc w:val="both"/>
        <w:rPr>
          <w:rFonts w:ascii="Times New Roman" w:eastAsia="Calibri" w:hAnsi="Times New Roman" w:cs="Times New Roman"/>
          <w:b/>
          <w:bCs/>
          <w:sz w:val="24"/>
          <w:szCs w:val="24"/>
          <w:u w:val="single"/>
        </w:rPr>
      </w:pPr>
    </w:p>
    <w:p w14:paraId="6E9C3265" w14:textId="4E5F2A7E" w:rsidR="00BE2771" w:rsidRDefault="00BE2771" w:rsidP="00B8658B">
      <w:pPr>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Engagement du </w:t>
      </w:r>
      <w:r w:rsidR="00233731" w:rsidRPr="00233731">
        <w:rPr>
          <w:rFonts w:ascii="Times New Roman" w:eastAsia="Calibri" w:hAnsi="Times New Roman" w:cs="Times New Roman"/>
          <w:b/>
          <w:bCs/>
          <w:sz w:val="24"/>
          <w:szCs w:val="24"/>
          <w:u w:val="single"/>
        </w:rPr>
        <w:t>bénéficiaire de la formation</w:t>
      </w:r>
      <w:r>
        <w:rPr>
          <w:rFonts w:ascii="Times New Roman" w:eastAsia="Calibri" w:hAnsi="Times New Roman" w:cs="Times New Roman"/>
          <w:b/>
          <w:bCs/>
          <w:sz w:val="24"/>
          <w:szCs w:val="24"/>
          <w:u w:val="single"/>
        </w:rPr>
        <w:t xml:space="preserve"> : </w:t>
      </w:r>
    </w:p>
    <w:p w14:paraId="79463FB4" w14:textId="0679B4F7" w:rsidR="00BE2771" w:rsidRDefault="00BE2771" w:rsidP="00B8658B">
      <w:pPr>
        <w:jc w:val="both"/>
        <w:rPr>
          <w:rFonts w:ascii="Times New Roman" w:eastAsia="Calibri" w:hAnsi="Times New Roman" w:cs="Times New Roman"/>
          <w:sz w:val="24"/>
          <w:szCs w:val="24"/>
        </w:rPr>
      </w:pPr>
      <w:r w:rsidRPr="00BE2771">
        <w:rPr>
          <w:rFonts w:ascii="Times New Roman" w:eastAsia="Calibri" w:hAnsi="Times New Roman" w:cs="Times New Roman"/>
          <w:sz w:val="24"/>
          <w:szCs w:val="24"/>
        </w:rPr>
        <w:t xml:space="preserve">Le </w:t>
      </w:r>
      <w:r w:rsidR="00233731">
        <w:rPr>
          <w:rFonts w:ascii="Times New Roman" w:eastAsia="Calibri" w:hAnsi="Times New Roman" w:cs="Times New Roman"/>
          <w:sz w:val="24"/>
          <w:szCs w:val="24"/>
        </w:rPr>
        <w:t>bénéficiaire de la formation</w:t>
      </w:r>
      <w:r w:rsidRPr="00BE2771">
        <w:rPr>
          <w:rFonts w:ascii="Times New Roman" w:eastAsia="Calibri" w:hAnsi="Times New Roman" w:cs="Times New Roman"/>
          <w:sz w:val="24"/>
          <w:szCs w:val="24"/>
        </w:rPr>
        <w:t xml:space="preserve"> s’engage à respecter les horaires et dates de formations, et à prévenir à l’avance l’organisme de formation en cas d’impossibilité de se rendre à la formation. </w:t>
      </w:r>
      <w:r>
        <w:rPr>
          <w:rFonts w:ascii="Times New Roman" w:eastAsia="Calibri" w:hAnsi="Times New Roman" w:cs="Times New Roman"/>
          <w:sz w:val="24"/>
          <w:szCs w:val="24"/>
        </w:rPr>
        <w:t>Il s’engage également à suivre avec assiduité l’action de formation, et à se soumettre au</w:t>
      </w:r>
      <w:r w:rsidR="001F520C">
        <w:rPr>
          <w:rFonts w:ascii="Times New Roman" w:eastAsia="Calibri" w:hAnsi="Times New Roman" w:cs="Times New Roman"/>
          <w:sz w:val="24"/>
          <w:szCs w:val="24"/>
        </w:rPr>
        <w:t>x</w:t>
      </w:r>
      <w:r>
        <w:rPr>
          <w:rFonts w:ascii="Times New Roman" w:eastAsia="Calibri" w:hAnsi="Times New Roman" w:cs="Times New Roman"/>
          <w:sz w:val="24"/>
          <w:szCs w:val="24"/>
        </w:rPr>
        <w:t xml:space="preserve"> questionnaire</w:t>
      </w:r>
      <w:r w:rsidR="001F520C">
        <w:rPr>
          <w:rFonts w:ascii="Times New Roman" w:eastAsia="Calibri" w:hAnsi="Times New Roman" w:cs="Times New Roman"/>
          <w:sz w:val="24"/>
          <w:szCs w:val="24"/>
        </w:rPr>
        <w:t>s</w:t>
      </w:r>
      <w:r>
        <w:rPr>
          <w:rFonts w:ascii="Times New Roman" w:eastAsia="Calibri" w:hAnsi="Times New Roman" w:cs="Times New Roman"/>
          <w:sz w:val="24"/>
          <w:szCs w:val="24"/>
        </w:rPr>
        <w:t xml:space="preserve"> d’évaluation des acquis et d’évaluation de la formation proposé</w:t>
      </w:r>
      <w:r w:rsidR="001F520C">
        <w:rPr>
          <w:rFonts w:ascii="Times New Roman" w:eastAsia="Calibri" w:hAnsi="Times New Roman" w:cs="Times New Roman"/>
          <w:sz w:val="24"/>
          <w:szCs w:val="24"/>
        </w:rPr>
        <w:t>s</w:t>
      </w:r>
      <w:r>
        <w:rPr>
          <w:rFonts w:ascii="Times New Roman" w:eastAsia="Calibri" w:hAnsi="Times New Roman" w:cs="Times New Roman"/>
          <w:sz w:val="24"/>
          <w:szCs w:val="24"/>
        </w:rPr>
        <w:t xml:space="preserve"> en fin de formation. </w:t>
      </w:r>
    </w:p>
    <w:p w14:paraId="1706D5B4" w14:textId="77777777" w:rsidR="00BE2771" w:rsidRDefault="00BE2771" w:rsidP="00B8658B">
      <w:pPr>
        <w:jc w:val="both"/>
        <w:rPr>
          <w:rFonts w:ascii="Times New Roman" w:eastAsia="Calibri" w:hAnsi="Times New Roman" w:cs="Times New Roman"/>
          <w:sz w:val="24"/>
          <w:szCs w:val="24"/>
        </w:rPr>
      </w:pPr>
    </w:p>
    <w:p w14:paraId="7C4110DC" w14:textId="77777777" w:rsidR="00BE2771" w:rsidRPr="00BE2771" w:rsidRDefault="00BE2771" w:rsidP="00B8658B">
      <w:pPr>
        <w:jc w:val="both"/>
        <w:rPr>
          <w:rFonts w:ascii="Times New Roman" w:eastAsia="Calibri" w:hAnsi="Times New Roman" w:cs="Times New Roman"/>
          <w:b/>
          <w:bCs/>
          <w:sz w:val="24"/>
          <w:szCs w:val="24"/>
          <w:u w:val="single"/>
        </w:rPr>
      </w:pPr>
      <w:r w:rsidRPr="00BE2771">
        <w:rPr>
          <w:rFonts w:ascii="Times New Roman" w:eastAsia="Calibri" w:hAnsi="Times New Roman" w:cs="Times New Roman"/>
          <w:b/>
          <w:bCs/>
          <w:sz w:val="24"/>
          <w:szCs w:val="24"/>
          <w:u w:val="single"/>
        </w:rPr>
        <w:t xml:space="preserve">Engagement de l’organisme de formation : </w:t>
      </w:r>
    </w:p>
    <w:p w14:paraId="6730CA25" w14:textId="3EB3DF6C" w:rsidR="00BE2771" w:rsidRDefault="00BE2771" w:rsidP="00B8658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L’organisme de formation s’engage à accompagner </w:t>
      </w:r>
      <w:r w:rsidR="00BA7448">
        <w:rPr>
          <w:rFonts w:ascii="Times New Roman" w:eastAsia="Calibri" w:hAnsi="Times New Roman" w:cs="Times New Roman"/>
          <w:sz w:val="24"/>
          <w:szCs w:val="24"/>
        </w:rPr>
        <w:t xml:space="preserve">le </w:t>
      </w:r>
      <w:r w:rsidR="00233731">
        <w:rPr>
          <w:rFonts w:ascii="Times New Roman" w:eastAsia="Calibri" w:hAnsi="Times New Roman" w:cs="Times New Roman"/>
          <w:sz w:val="24"/>
          <w:szCs w:val="24"/>
        </w:rPr>
        <w:t xml:space="preserve">bénéficiaire de la formation </w:t>
      </w:r>
      <w:r>
        <w:rPr>
          <w:rFonts w:ascii="Times New Roman" w:eastAsia="Calibri" w:hAnsi="Times New Roman" w:cs="Times New Roman"/>
          <w:sz w:val="24"/>
          <w:szCs w:val="24"/>
        </w:rPr>
        <w:t xml:space="preserve">dans la détermination de ses besoins de formation et à s’y adapter au mieux. Il s’engage également à adapter ses modalités pédagogiques à ces besoins. </w:t>
      </w:r>
    </w:p>
    <w:p w14:paraId="55C7E1F4" w14:textId="77777777" w:rsidR="004507DF" w:rsidRDefault="004507DF" w:rsidP="00B8658B">
      <w:pPr>
        <w:jc w:val="both"/>
        <w:rPr>
          <w:rFonts w:ascii="Times New Roman" w:eastAsia="Calibri" w:hAnsi="Times New Roman" w:cs="Times New Roman"/>
          <w:sz w:val="24"/>
          <w:szCs w:val="24"/>
        </w:rPr>
      </w:pPr>
    </w:p>
    <w:p w14:paraId="703438C9" w14:textId="77777777" w:rsidR="00E77936" w:rsidRDefault="00E77936" w:rsidP="00B8658B">
      <w:pPr>
        <w:jc w:val="both"/>
        <w:rPr>
          <w:rFonts w:ascii="Times New Roman" w:eastAsia="Calibri" w:hAnsi="Times New Roman" w:cs="Times New Roman"/>
          <w:sz w:val="24"/>
          <w:szCs w:val="24"/>
        </w:rPr>
      </w:pPr>
    </w:p>
    <w:p w14:paraId="1E736D7C" w14:textId="77777777" w:rsidR="00E77936" w:rsidRDefault="00E77936" w:rsidP="00B8658B">
      <w:pPr>
        <w:jc w:val="both"/>
        <w:rPr>
          <w:rFonts w:ascii="Times New Roman" w:eastAsia="Calibri" w:hAnsi="Times New Roman" w:cs="Times New Roman"/>
          <w:sz w:val="24"/>
          <w:szCs w:val="24"/>
        </w:rPr>
      </w:pPr>
    </w:p>
    <w:p w14:paraId="4D3BE844" w14:textId="77777777" w:rsidR="004507DF" w:rsidRDefault="004507DF" w:rsidP="00B8658B">
      <w:pPr>
        <w:jc w:val="both"/>
        <w:rPr>
          <w:rFonts w:ascii="Times New Roman" w:eastAsia="Calibri" w:hAnsi="Times New Roman" w:cs="Times New Roman"/>
          <w:sz w:val="24"/>
          <w:szCs w:val="24"/>
        </w:rPr>
      </w:pPr>
    </w:p>
    <w:p w14:paraId="5513C73E" w14:textId="77777777" w:rsidR="00B8658B" w:rsidRDefault="00B8658B" w:rsidP="00B8658B">
      <w:pPr>
        <w:jc w:val="center"/>
        <w:rPr>
          <w:rFonts w:ascii="Times New Roman" w:eastAsia="Calibri" w:hAnsi="Times New Roman" w:cs="Times New Roman"/>
          <w:b/>
          <w:bCs/>
          <w:sz w:val="24"/>
          <w:szCs w:val="24"/>
          <w:u w:val="single"/>
        </w:rPr>
      </w:pPr>
    </w:p>
    <w:p w14:paraId="2A66D33F" w14:textId="77777777" w:rsidR="004474B5" w:rsidRPr="00B8658B" w:rsidRDefault="004474B5" w:rsidP="00B8658B">
      <w:pPr>
        <w:jc w:val="center"/>
        <w:rPr>
          <w:rFonts w:ascii="Times New Roman" w:eastAsia="Calibri" w:hAnsi="Times New Roman" w:cs="Times New Roman"/>
          <w:b/>
          <w:bCs/>
          <w:sz w:val="24"/>
          <w:szCs w:val="24"/>
          <w:u w:val="single"/>
        </w:rPr>
      </w:pPr>
    </w:p>
    <w:sectPr w:rsidR="004474B5" w:rsidRPr="00B8658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7F404" w14:textId="77777777" w:rsidR="00C6089F" w:rsidRDefault="00C6089F" w:rsidP="00815B88">
      <w:pPr>
        <w:spacing w:after="0" w:line="240" w:lineRule="auto"/>
      </w:pPr>
      <w:r>
        <w:separator/>
      </w:r>
    </w:p>
  </w:endnote>
  <w:endnote w:type="continuationSeparator" w:id="0">
    <w:p w14:paraId="55560335" w14:textId="77777777" w:rsidR="00C6089F" w:rsidRDefault="00C6089F" w:rsidP="0081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B597" w14:textId="77777777" w:rsidR="00815B88" w:rsidRPr="00D956D9" w:rsidRDefault="00815B88" w:rsidP="00815B88">
    <w:pPr>
      <w:pStyle w:val="Pieddepage"/>
      <w:jc w:val="center"/>
      <w:rPr>
        <w:rFonts w:ascii="Times New Roman" w:hAnsi="Times New Roman" w:cs="Times New Roman"/>
      </w:rPr>
    </w:pPr>
    <w:r w:rsidRPr="00D956D9">
      <w:rPr>
        <w:rFonts w:ascii="Times New Roman" w:hAnsi="Times New Roman" w:cs="Times New Roman"/>
      </w:rPr>
      <w:t>Le droit de l’immeuble</w:t>
    </w:r>
  </w:p>
  <w:p w14:paraId="299C43DD" w14:textId="77777777" w:rsidR="00815B88" w:rsidRPr="00D956D9" w:rsidRDefault="00815B88" w:rsidP="00815B88">
    <w:pPr>
      <w:pStyle w:val="Pieddepage"/>
      <w:jc w:val="center"/>
      <w:rPr>
        <w:rFonts w:ascii="Times New Roman" w:hAnsi="Times New Roman" w:cs="Times New Roman"/>
      </w:rPr>
    </w:pPr>
    <w:r w:rsidRPr="00D956D9">
      <w:rPr>
        <w:rFonts w:ascii="Times New Roman" w:hAnsi="Times New Roman" w:cs="Times New Roman"/>
      </w:rPr>
      <w:t>209 Rue Pina Bausch</w:t>
    </w:r>
  </w:p>
  <w:p w14:paraId="6AE43F3D" w14:textId="77777777" w:rsidR="00815B88" w:rsidRPr="00D956D9" w:rsidRDefault="00815B88" w:rsidP="00815B88">
    <w:pPr>
      <w:pStyle w:val="Pieddepage"/>
      <w:jc w:val="center"/>
      <w:rPr>
        <w:rFonts w:ascii="Times New Roman" w:hAnsi="Times New Roman" w:cs="Times New Roman"/>
      </w:rPr>
    </w:pPr>
    <w:r w:rsidRPr="00D956D9">
      <w:rPr>
        <w:rFonts w:ascii="Times New Roman" w:hAnsi="Times New Roman" w:cs="Times New Roman"/>
      </w:rPr>
      <w:t xml:space="preserve">34080 Montpellier </w:t>
    </w:r>
  </w:p>
  <w:p w14:paraId="515AEBB7" w14:textId="7918D695" w:rsidR="00815B88" w:rsidRDefault="00815B88" w:rsidP="00815B88">
    <w:pPr>
      <w:pStyle w:val="Pieddepage"/>
      <w:jc w:val="center"/>
      <w:rPr>
        <w:rFonts w:ascii="Times New Roman" w:hAnsi="Times New Roman" w:cs="Times New Roman"/>
      </w:rPr>
    </w:pPr>
    <w:r w:rsidRPr="00D956D9">
      <w:rPr>
        <w:rFonts w:ascii="Times New Roman" w:hAnsi="Times New Roman" w:cs="Times New Roman"/>
      </w:rPr>
      <w:t>04</w:t>
    </w:r>
    <w:r w:rsidR="004507DF">
      <w:rPr>
        <w:rFonts w:ascii="Times New Roman" w:hAnsi="Times New Roman" w:cs="Times New Roman"/>
      </w:rPr>
      <w:t>99526499</w:t>
    </w:r>
  </w:p>
  <w:p w14:paraId="48ECFD20" w14:textId="1DC6CB13" w:rsidR="00B21D37" w:rsidRPr="00F361FD" w:rsidRDefault="00B21D37" w:rsidP="00F361FD">
    <w:pPr>
      <w:pStyle w:val="Pieddepage"/>
      <w:rPr>
        <w:rFonts w:ascii="Times New Roman" w:hAnsi="Times New Roman" w:cs="Times New Roman"/>
        <w:i/>
        <w:iCs/>
        <w:color w:val="A6A6A6" w:themeColor="background1" w:themeShade="A6"/>
        <w:sz w:val="16"/>
        <w:szCs w:val="16"/>
      </w:rPr>
    </w:pPr>
    <w:r w:rsidRPr="00F361FD">
      <w:rPr>
        <w:rFonts w:ascii="Times New Roman" w:hAnsi="Times New Roman" w:cs="Times New Roman"/>
        <w:i/>
        <w:iCs/>
        <w:color w:val="A6A6A6" w:themeColor="background1" w:themeShade="A6"/>
        <w:sz w:val="16"/>
        <w:szCs w:val="16"/>
      </w:rPr>
      <w:t>V</w:t>
    </w:r>
    <w:proofErr w:type="gramStart"/>
    <w:r w:rsidR="001B7979">
      <w:rPr>
        <w:rFonts w:ascii="Times New Roman" w:hAnsi="Times New Roman" w:cs="Times New Roman"/>
        <w:i/>
        <w:iCs/>
        <w:color w:val="A6A6A6" w:themeColor="background1" w:themeShade="A6"/>
        <w:sz w:val="16"/>
        <w:szCs w:val="16"/>
      </w:rPr>
      <w:t>5</w:t>
    </w:r>
    <w:r w:rsidR="00FC748B">
      <w:rPr>
        <w:rFonts w:ascii="Times New Roman" w:hAnsi="Times New Roman" w:cs="Times New Roman"/>
        <w:i/>
        <w:iCs/>
        <w:color w:val="A6A6A6" w:themeColor="background1" w:themeShade="A6"/>
        <w:sz w:val="16"/>
        <w:szCs w:val="16"/>
      </w:rPr>
      <w:t xml:space="preserve"> </w:t>
    </w:r>
    <w:r w:rsidRPr="00F361FD">
      <w:rPr>
        <w:rFonts w:ascii="Times New Roman" w:hAnsi="Times New Roman" w:cs="Times New Roman"/>
        <w:i/>
        <w:iCs/>
        <w:color w:val="A6A6A6" w:themeColor="background1" w:themeShade="A6"/>
        <w:sz w:val="16"/>
        <w:szCs w:val="16"/>
      </w:rPr>
      <w:t xml:space="preserve"> MAJ</w:t>
    </w:r>
    <w:proofErr w:type="gramEnd"/>
    <w:r w:rsidRPr="00F361FD">
      <w:rPr>
        <w:rFonts w:ascii="Times New Roman" w:hAnsi="Times New Roman" w:cs="Times New Roman"/>
        <w:i/>
        <w:iCs/>
        <w:color w:val="A6A6A6" w:themeColor="background1" w:themeShade="A6"/>
        <w:sz w:val="16"/>
        <w:szCs w:val="16"/>
      </w:rPr>
      <w:t xml:space="preserve"> </w:t>
    </w:r>
    <w:r w:rsidR="001B7979">
      <w:rPr>
        <w:rFonts w:ascii="Times New Roman" w:hAnsi="Times New Roman" w:cs="Times New Roman"/>
        <w:i/>
        <w:iCs/>
        <w:color w:val="A6A6A6" w:themeColor="background1" w:themeShade="A6"/>
        <w:sz w:val="16"/>
        <w:szCs w:val="16"/>
      </w:rPr>
      <w:t>avril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B7B8" w14:textId="77777777" w:rsidR="00C6089F" w:rsidRDefault="00C6089F" w:rsidP="00815B88">
      <w:pPr>
        <w:spacing w:after="0" w:line="240" w:lineRule="auto"/>
      </w:pPr>
      <w:r>
        <w:separator/>
      </w:r>
    </w:p>
  </w:footnote>
  <w:footnote w:type="continuationSeparator" w:id="0">
    <w:p w14:paraId="3FE9CB00" w14:textId="77777777" w:rsidR="00C6089F" w:rsidRDefault="00C6089F" w:rsidP="00815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F05D4"/>
    <w:multiLevelType w:val="hybridMultilevel"/>
    <w:tmpl w:val="5C3E320C"/>
    <w:lvl w:ilvl="0" w:tplc="68EED532">
      <w:start w:val="209"/>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888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88"/>
    <w:rsid w:val="00014643"/>
    <w:rsid w:val="00042014"/>
    <w:rsid w:val="00086BF6"/>
    <w:rsid w:val="000D62B1"/>
    <w:rsid w:val="000E51B6"/>
    <w:rsid w:val="0013196E"/>
    <w:rsid w:val="001B7979"/>
    <w:rsid w:val="001F520C"/>
    <w:rsid w:val="00233731"/>
    <w:rsid w:val="002A2D9E"/>
    <w:rsid w:val="002C63A1"/>
    <w:rsid w:val="002F447F"/>
    <w:rsid w:val="002F7729"/>
    <w:rsid w:val="003E66A9"/>
    <w:rsid w:val="004350F8"/>
    <w:rsid w:val="004474B5"/>
    <w:rsid w:val="004507DF"/>
    <w:rsid w:val="004F7B48"/>
    <w:rsid w:val="005977BF"/>
    <w:rsid w:val="005A0F7C"/>
    <w:rsid w:val="00633574"/>
    <w:rsid w:val="006A59C5"/>
    <w:rsid w:val="006A6359"/>
    <w:rsid w:val="00746C19"/>
    <w:rsid w:val="00815B88"/>
    <w:rsid w:val="00867788"/>
    <w:rsid w:val="008B3973"/>
    <w:rsid w:val="008C1A94"/>
    <w:rsid w:val="00937CF8"/>
    <w:rsid w:val="00945AC3"/>
    <w:rsid w:val="00946F46"/>
    <w:rsid w:val="00971931"/>
    <w:rsid w:val="00991455"/>
    <w:rsid w:val="00B21D37"/>
    <w:rsid w:val="00B8658B"/>
    <w:rsid w:val="00BA7448"/>
    <w:rsid w:val="00BE2771"/>
    <w:rsid w:val="00C6089F"/>
    <w:rsid w:val="00D956D9"/>
    <w:rsid w:val="00DF1C56"/>
    <w:rsid w:val="00E15492"/>
    <w:rsid w:val="00E77936"/>
    <w:rsid w:val="00EB3B58"/>
    <w:rsid w:val="00F361FD"/>
    <w:rsid w:val="00FA53C9"/>
    <w:rsid w:val="00FC74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EDDE"/>
  <w15:chartTrackingRefBased/>
  <w15:docId w15:val="{D492DD0E-2578-4CDF-A29D-496A2B52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5B88"/>
    <w:pPr>
      <w:tabs>
        <w:tab w:val="center" w:pos="4536"/>
        <w:tab w:val="right" w:pos="9072"/>
      </w:tabs>
      <w:spacing w:after="0" w:line="240" w:lineRule="auto"/>
    </w:pPr>
  </w:style>
  <w:style w:type="character" w:customStyle="1" w:styleId="En-tteCar">
    <w:name w:val="En-tête Car"/>
    <w:basedOn w:val="Policepardfaut"/>
    <w:link w:val="En-tte"/>
    <w:uiPriority w:val="99"/>
    <w:rsid w:val="00815B88"/>
  </w:style>
  <w:style w:type="paragraph" w:styleId="Pieddepage">
    <w:name w:val="footer"/>
    <w:basedOn w:val="Normal"/>
    <w:link w:val="PieddepageCar"/>
    <w:uiPriority w:val="99"/>
    <w:unhideWhenUsed/>
    <w:rsid w:val="00815B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5B88"/>
  </w:style>
  <w:style w:type="paragraph" w:styleId="Paragraphedeliste">
    <w:name w:val="List Paragraph"/>
    <w:basedOn w:val="Normal"/>
    <w:uiPriority w:val="34"/>
    <w:qFormat/>
    <w:rsid w:val="00450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D755-7C08-43B1-910A-7BD77B45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850</Words>
  <Characters>4675</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POITEVIN</dc:creator>
  <cp:keywords/>
  <dc:description/>
  <cp:lastModifiedBy>Microsoft Office User</cp:lastModifiedBy>
  <cp:revision>34</cp:revision>
  <dcterms:created xsi:type="dcterms:W3CDTF">2020-01-09T09:38:00Z</dcterms:created>
  <dcterms:modified xsi:type="dcterms:W3CDTF">2026-01-05T09:57:00Z</dcterms:modified>
</cp:coreProperties>
</file>